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C2" w:rsidRPr="00497AFA" w:rsidRDefault="00136EC2" w:rsidP="00497AFA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7AFA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97AFA">
        <w:rPr>
          <w:rFonts w:ascii="Times New Roman" w:hAnsi="Times New Roman" w:cs="Times New Roman"/>
          <w:b/>
          <w:sz w:val="24"/>
          <w:szCs w:val="24"/>
        </w:rPr>
        <w:t xml:space="preserve"> for International Student Assessment (PISA)</w:t>
      </w:r>
    </w:p>
    <w:p w:rsidR="00136EC2" w:rsidRPr="00497AFA" w:rsidRDefault="00136EC2" w:rsidP="00497AFA">
      <w:pPr>
        <w:jc w:val="both"/>
        <w:rPr>
          <w:rFonts w:ascii="Times New Roman" w:hAnsi="Times New Roman" w:cs="Times New Roman"/>
          <w:sz w:val="24"/>
          <w:szCs w:val="24"/>
        </w:rPr>
      </w:pPr>
      <w:r w:rsidRPr="00497AFA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497AF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497AFA">
        <w:rPr>
          <w:rFonts w:ascii="Times New Roman" w:hAnsi="Times New Roman" w:cs="Times New Roman"/>
          <w:sz w:val="24"/>
          <w:szCs w:val="24"/>
        </w:rPr>
        <w:t xml:space="preserve"> for International Student Assessment (PISA) is a worldwide study by the </w:t>
      </w:r>
      <w:proofErr w:type="spellStart"/>
      <w:r w:rsidRPr="00497AFA">
        <w:rPr>
          <w:rFonts w:ascii="Times New Roman" w:hAnsi="Times New Roman" w:cs="Times New Roman"/>
          <w:sz w:val="24"/>
          <w:szCs w:val="24"/>
        </w:rPr>
        <w:t>Organisation</w:t>
      </w:r>
      <w:proofErr w:type="spellEnd"/>
      <w:r w:rsidRPr="00497AFA">
        <w:rPr>
          <w:rFonts w:ascii="Times New Roman" w:hAnsi="Times New Roman" w:cs="Times New Roman"/>
          <w:sz w:val="24"/>
          <w:szCs w:val="24"/>
        </w:rPr>
        <w:t xml:space="preserve"> for Economic Co-operation and Development (OECD) in member and non-member nations intended to evaluate educational systems by measuring 15-year-old school pupils' scholastic performance on mathematics, science, and reading </w:t>
      </w:r>
      <w:proofErr w:type="gramStart"/>
      <w:r w:rsidRPr="00497AFA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497AFA">
        <w:rPr>
          <w:rFonts w:ascii="Times New Roman" w:hAnsi="Times New Roman" w:cs="Times New Roman"/>
          <w:sz w:val="24"/>
          <w:szCs w:val="24"/>
        </w:rPr>
        <w:t xml:space="preserve"> was first performed in 2000 and then repeated every three years. Its aim is to provide comparable data with a view to enabling countries to improve their education policies and outcomes. It measures problem solving and cognition.</w:t>
      </w:r>
    </w:p>
    <w:p w:rsidR="00136EC2" w:rsidRPr="00136EC2" w:rsidRDefault="00136EC2" w:rsidP="00497AFA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97AF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Method of testing</w:t>
      </w:r>
    </w:p>
    <w:p w:rsidR="00136EC2" w:rsidRDefault="00136EC2" w:rsidP="00497AFA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97A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Sampling</w:t>
      </w:r>
    </w:p>
    <w:p w:rsidR="00497AFA" w:rsidRPr="00497AFA" w:rsidRDefault="00497AFA" w:rsidP="00497AFA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36EC2" w:rsidRPr="00497AFA" w:rsidRDefault="00136EC2" w:rsidP="00497AFA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497A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The students tested by PISA are aged be</w:t>
      </w:r>
      <w:r w:rsidR="00497A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tween 15 years and 3 months </w:t>
      </w:r>
      <w:r w:rsidRPr="00497A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at the beginning of the assessment period. The school year pupils are in is not taken into consideration. Only students at school are tested, not home-</w:t>
      </w:r>
      <w:r w:rsidRPr="00497AFA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scholars.</w:t>
      </w:r>
    </w:p>
    <w:p w:rsidR="00136EC2" w:rsidRPr="00136EC2" w:rsidRDefault="00136EC2" w:rsidP="00497AFA">
      <w:pPr>
        <w:shd w:val="clear" w:color="auto" w:fill="FFFFFF"/>
        <w:spacing w:before="72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36E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Test</w:t>
      </w:r>
    </w:p>
    <w:p w:rsidR="00497AFA" w:rsidRPr="00497AFA" w:rsidRDefault="00136EC2" w:rsidP="00497AF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136EC2">
        <w:rPr>
          <w:rFonts w:ascii="Times New Roman" w:eastAsia="Times New Roman" w:hAnsi="Times New Roman" w:cs="Times New Roman"/>
          <w:color w:val="202122"/>
          <w:sz w:val="24"/>
          <w:szCs w:val="24"/>
        </w:rPr>
        <w:t>Each student takes a two-hour computer based test</w:t>
      </w:r>
      <w:r w:rsidR="009D456B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of reading literacy, scientific literacy &amp; mathematical literacy</w:t>
      </w:r>
      <w:r w:rsidRPr="00136EC2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. Part of the test is multiple-choice and part involves fuller answers. There are six and a half hours of assessment material, but each student is not tested on all the parts. Following the cognitive test, participating students spend nearly one more hour answering a questionnaire on their background including learning habits, motivation, and family. School directors fill in a questionnaire describing school demographics, funding, etc. </w:t>
      </w:r>
      <w:r w:rsidR="009D456B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For the regular practice we have divided students in 20-20 batch. </w:t>
      </w:r>
      <w:proofErr w:type="gramStart"/>
      <w:r w:rsidR="009D456B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Each 20 </w:t>
      </w:r>
      <w:bookmarkStart w:id="0" w:name="_GoBack"/>
      <w:bookmarkEnd w:id="0"/>
      <w:r w:rsidR="00343B24">
        <w:rPr>
          <w:rFonts w:ascii="Times New Roman" w:eastAsia="Times New Roman" w:hAnsi="Times New Roman" w:cs="Times New Roman"/>
          <w:color w:val="202122"/>
          <w:sz w:val="24"/>
          <w:szCs w:val="24"/>
        </w:rPr>
        <w:t>student’s</w:t>
      </w:r>
      <w:r w:rsidR="009D456B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batch.</w:t>
      </w:r>
      <w:proofErr w:type="gramEnd"/>
      <w:r w:rsidR="009D456B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We have appointed one mentor for 20 students &amp; conducted weekly test as school level.</w:t>
      </w:r>
    </w:p>
    <w:p w:rsidR="00136EC2" w:rsidRPr="00497AFA" w:rsidRDefault="00497AFA" w:rsidP="00497AF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 w:rsidRPr="00497AFA">
        <w:rPr>
          <w:rFonts w:ascii="Times New Roman" w:eastAsia="Times New Roman" w:hAnsi="Times New Roman" w:cs="Times New Roman"/>
          <w:color w:val="202122"/>
          <w:sz w:val="24"/>
          <w:szCs w:val="24"/>
        </w:rPr>
        <w:t>LIST OF MENTORS:</w:t>
      </w:r>
      <w:r w:rsidR="00136EC2" w:rsidRPr="00497AFA"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5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020"/>
        <w:gridCol w:w="1520"/>
      </w:tblGrid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name of mentor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designation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subject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kalpna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Rani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biology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Mrs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Anandita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Chatterjee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English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GB Dhal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CS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Vikash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Suman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CHEMISTRY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Sunil Kumar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physics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Manoj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kumar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Math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puroshttam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Sahu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PGT Hindi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Hindi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naik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 science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ishu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Rawat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 English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136EC2" w:rsidRPr="00497AFA" w:rsidTr="00786243">
        <w:trPr>
          <w:trHeight w:val="315"/>
        </w:trPr>
        <w:tc>
          <w:tcPr>
            <w:tcW w:w="22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</w:t>
            </w:r>
            <w:proofErr w:type="spellEnd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Ansuman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TGT Math</w:t>
            </w:r>
          </w:p>
        </w:tc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136EC2" w:rsidRPr="00497AFA" w:rsidRDefault="00136EC2" w:rsidP="00497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7A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</w:t>
            </w:r>
          </w:p>
        </w:tc>
      </w:tr>
    </w:tbl>
    <w:p w:rsidR="00136EC2" w:rsidRPr="00497AFA" w:rsidRDefault="00136EC2" w:rsidP="00497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EC2" w:rsidRPr="00497AFA" w:rsidRDefault="00136EC2" w:rsidP="00497A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01ED" w:rsidRPr="00497AFA" w:rsidRDefault="00136EC2" w:rsidP="00497AFA">
      <w:pPr>
        <w:jc w:val="both"/>
        <w:rPr>
          <w:rFonts w:ascii="Times New Roman" w:hAnsi="Times New Roman" w:cs="Times New Roman"/>
          <w:sz w:val="24"/>
          <w:szCs w:val="24"/>
        </w:rPr>
      </w:pPr>
      <w:r w:rsidRPr="00497AFA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D201ED" w:rsidRPr="00497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06" w:rsidRDefault="009C0906" w:rsidP="00136EC2">
      <w:pPr>
        <w:spacing w:after="0" w:line="240" w:lineRule="auto"/>
      </w:pPr>
      <w:r>
        <w:separator/>
      </w:r>
    </w:p>
  </w:endnote>
  <w:endnote w:type="continuationSeparator" w:id="0">
    <w:p w:rsidR="009C0906" w:rsidRDefault="009C0906" w:rsidP="00136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06" w:rsidRDefault="009C0906" w:rsidP="00136EC2">
      <w:pPr>
        <w:spacing w:after="0" w:line="240" w:lineRule="auto"/>
      </w:pPr>
      <w:r>
        <w:separator/>
      </w:r>
    </w:p>
  </w:footnote>
  <w:footnote w:type="continuationSeparator" w:id="0">
    <w:p w:rsidR="009C0906" w:rsidRDefault="009C0906" w:rsidP="00136E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4A"/>
    <w:rsid w:val="00136EC2"/>
    <w:rsid w:val="00343B24"/>
    <w:rsid w:val="00497AFA"/>
    <w:rsid w:val="00833B4A"/>
    <w:rsid w:val="009C0906"/>
    <w:rsid w:val="009D456B"/>
    <w:rsid w:val="00D2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366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62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 Dhal</dc:creator>
  <cp:keywords/>
  <dc:description/>
  <cp:lastModifiedBy>kalpna rani</cp:lastModifiedBy>
  <cp:revision>5</cp:revision>
  <dcterms:created xsi:type="dcterms:W3CDTF">2022-02-21T06:19:00Z</dcterms:created>
  <dcterms:modified xsi:type="dcterms:W3CDTF">2022-02-21T08:39:00Z</dcterms:modified>
</cp:coreProperties>
</file>